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ECE" w:rsidRPr="00345ECE" w:rsidRDefault="00345ECE" w:rsidP="00345ECE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DGR 1295/25</w:t>
      </w:r>
    </w:p>
    <w:p w:rsidR="00345ECE" w:rsidRPr="00345ECE" w:rsidRDefault="00345ECE" w:rsidP="00345ECE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Progetto: Stop! Guardiamoci: supporto alle fragilità della terza età</w:t>
      </w:r>
    </w:p>
    <w:p w:rsidR="00345ECE" w:rsidRPr="00345ECE" w:rsidRDefault="00345ECE" w:rsidP="00345ECE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i/>
          <w:iCs/>
          <w:color w:val="303030"/>
          <w:sz w:val="24"/>
          <w:szCs w:val="24"/>
          <w:lang w:eastAsia="it-IT"/>
        </w:rPr>
        <w:t xml:space="preserve">Il progetto è finanziato dalla Regione Veneto con risorse statali del Ministero del Lavoro e delle Politiche Sociali (MLPS) ai sensi degli artt. 72 e 73 del D. </w:t>
      </w:r>
      <w:proofErr w:type="spellStart"/>
      <w:r w:rsidRPr="00345ECE">
        <w:rPr>
          <w:rFonts w:ascii="Google Sans Text" w:eastAsia="Times New Roman" w:hAnsi="Google Sans Text" w:cs="Times New Roman"/>
          <w:i/>
          <w:iCs/>
          <w:color w:val="303030"/>
          <w:sz w:val="24"/>
          <w:szCs w:val="24"/>
          <w:lang w:eastAsia="it-IT"/>
        </w:rPr>
        <w:t>Lgs</w:t>
      </w:r>
      <w:proofErr w:type="spellEnd"/>
      <w:r w:rsidRPr="00345ECE">
        <w:rPr>
          <w:rFonts w:ascii="Google Sans Text" w:eastAsia="Times New Roman" w:hAnsi="Google Sans Text" w:cs="Times New Roman"/>
          <w:i/>
          <w:iCs/>
          <w:color w:val="303030"/>
          <w:sz w:val="24"/>
          <w:szCs w:val="24"/>
          <w:lang w:eastAsia="it-IT"/>
        </w:rPr>
        <w:t>. n. 117/2017.</w:t>
      </w:r>
    </w:p>
    <w:p w:rsidR="00345ECE" w:rsidRPr="00345ECE" w:rsidRDefault="00345ECE" w:rsidP="00345ECE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Descrizione e Finalità</w:t>
      </w:r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Promosso da Auser Provinciale di Venezia APS insieme ai circoli partner territoriali, il progetto mira a promuovere l'inclusione attiva e il benessere delle persone fragili, in particolare anziane, combattendo il disagio sociale e la solitudine. Le finalità principali si basano su 4 obiettivi: aumentare la capacità dell'anziano di fare scelte autonome, trasformare la rete sociale in una rete affettiva e amicale, restituire agli anziani un ruolo sociale riconosciuto nella comunità e migliorare l'umore e la qualità della vita percepita.</w:t>
      </w:r>
    </w:p>
    <w:p w:rsidR="00345ECE" w:rsidRPr="00345ECE" w:rsidRDefault="00345ECE" w:rsidP="00345ECE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Risultati attesi</w:t>
      </w:r>
    </w:p>
    <w:p w:rsidR="00345ECE" w:rsidRPr="00345ECE" w:rsidRDefault="00345ECE" w:rsidP="00345E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Maggiore accessibilità alle cure e percezione di cittadinanza attiva:</w:t>
      </w:r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accompagnamento di utenti e </w:t>
      </w:r>
      <w:proofErr w:type="spellStart"/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caregiver</w:t>
      </w:r>
      <w:proofErr w:type="spellEnd"/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tramite il servizio di trasporto sociale verso l'ospedale dell'Angelo di Mestre e altri presidi.</w:t>
      </w:r>
    </w:p>
    <w:p w:rsidR="00345ECE" w:rsidRPr="00345ECE" w:rsidRDefault="00345ECE" w:rsidP="00345E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Protagonismo sulla propria salute:</w:t>
      </w:r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promozione del benessere tramite 60 screening della memoria, corsi di ginnastica dolce, conferenze mediche e l'apertura di sportelli "Diritto del malato".</w:t>
      </w:r>
    </w:p>
    <w:p w:rsidR="00345ECE" w:rsidRPr="00345ECE" w:rsidRDefault="00345ECE" w:rsidP="00345E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Miglioramento dell'umore e relazioni intergenerazionali:</w:t>
      </w:r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riduzione dell'isolamento attraverso attività di socializzazione (come le crociere in Laguna e feste comunitarie), doposcuola e laboratori condivisi tra anziani e giovani (sartoria, </w:t>
      </w:r>
      <w:proofErr w:type="spellStart"/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street</w:t>
      </w:r>
      <w:proofErr w:type="spellEnd"/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art, digitale).</w:t>
      </w:r>
    </w:p>
    <w:p w:rsidR="00345ECE" w:rsidRPr="00345ECE" w:rsidRDefault="00345ECE" w:rsidP="00345ECE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Sostegno Finanziario</w:t>
      </w:r>
    </w:p>
    <w:p w:rsidR="00345ECE" w:rsidRPr="00345ECE" w:rsidRDefault="00345ECE" w:rsidP="00345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bookmarkStart w:id="0" w:name="_GoBack"/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Costo complessivo del progetto:</w:t>
      </w:r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29.980,00 €</w:t>
      </w:r>
    </w:p>
    <w:bookmarkEnd w:id="0"/>
    <w:p w:rsidR="00345ECE" w:rsidRPr="00345ECE" w:rsidRDefault="00345ECE" w:rsidP="00345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Contributo MLPS/Regione Veneto:</w:t>
      </w:r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22.485,00 €</w:t>
      </w:r>
    </w:p>
    <w:p w:rsidR="00345ECE" w:rsidRPr="00345ECE" w:rsidRDefault="00345ECE" w:rsidP="00345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345ECE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Cofinanziamento:</w:t>
      </w:r>
      <w:r w:rsidRPr="00345ECE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7.495,00 €</w:t>
      </w:r>
    </w:p>
    <w:p w:rsidR="00C2126C" w:rsidRDefault="00C2126C"/>
    <w:sectPr w:rsidR="00C212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54AA"/>
    <w:multiLevelType w:val="multilevel"/>
    <w:tmpl w:val="7C9C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C34B7"/>
    <w:multiLevelType w:val="multilevel"/>
    <w:tmpl w:val="1D8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CE"/>
    <w:rsid w:val="00345ECE"/>
    <w:rsid w:val="00C2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BE483-F76B-4F3C-B55B-8623A898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</dc:creator>
  <cp:keywords/>
  <dc:description/>
  <cp:lastModifiedBy>segre</cp:lastModifiedBy>
  <cp:revision>1</cp:revision>
  <dcterms:created xsi:type="dcterms:W3CDTF">2026-07-24T08:58:00Z</dcterms:created>
  <dcterms:modified xsi:type="dcterms:W3CDTF">2026-07-24T08:59:00Z</dcterms:modified>
</cp:coreProperties>
</file>